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Subtítulos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Universidad Nacional de Cultura y Arte de Kiev.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Departamento de Cine y Televisión.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El taller del director de cine de Roman Shyrman.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El profesor de Dirección - Olha Molokanova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El trabajo educativo de Anastasiya Kovalchuk, el estudiante de tercer año de TBR-18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El trabajo de la cámara de Tetyana Sichkar, el estudiante de segundo año de TBR-19.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El taller del director de sonido de Luvov Tselmer.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El director del director funciona de Kostiantyn Nazarenko, al estudiante de tercer año de TBZ-68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Mujer 1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Ella murió por la noche, ¿verdad?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Mujer 2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Parece estar bien.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Mujer 1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¿Es el sexto?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Mujer 2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sí.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Mujer 1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Ella murió el mismo día que mi abuelo. También murió en el sexto.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Mujer 2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Pero ella murió en el quinto.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Mujer 1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Y él en el sexto.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Pescado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Hombre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¿Murió ella por la noche?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Mujer 2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Si.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Hombre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Mi abuela también murió por la noche.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Manténgalo, espera, espere a mí.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Apártate.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Buenas tardes.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Mujer 1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Buenas tardes cariño.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¿Me estás acosando?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¿Por qué lo haría?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¿Qué estás leyendo?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Sobre la muerte de los peces, a saber, sobre la muerte de Albert Camus.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¿Qué?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Albert Camus murió. A la edad de quince años. Su corazón se rindió.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Quince...?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Mujer 1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¿Necesitas libros, cariño?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No, gracias. ¡Idiota!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¿Qué estás haciendo aquí?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Para caminar.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¿Podemos caminar juntos?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Parece que ya lo estamos haciendo.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¿Has leído George Sand?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Un poco…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¡Era una mujer increíble! Intentó tocar música, pero no lo hizo, entonces ella era para eclosionar libros como huevos. Y cuando la dejó, ella le compró un piano! Una mujer útil, eh?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Madre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¿Fue eso él?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¿Qué?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MADRE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¿Es el chico que has conocido en la biblioteca?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Mamá.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¡Oye! Estoy aquí. Más bajo. Por favor, retrocede un poco, estés bloqueando el sol de mí.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Hmm, gran cosa!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No me domino.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Bueno, lo siento.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¿Qué estás buscando, entonces?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¿No es tan obvio? Los ingredientes para la poción. ¿Qué es 'TAME'?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La gente tiene varillas y van a pescar. ¡Esto es muy inconveniente! Porque disfrazan sus ganchos con latas y alimentan a los peces con varias delicias, como los gusanos. Este es el único beneficio de una humanidad. ¿Viniste aquí para los gusanos?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No. Estoy buscando las papas. Pero, ¿qué significa 'domesticar'?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Este es un concepto olvidado largo. Significa: para crear aletas. Después de todo, para mí, eres solo una niña, exactamente lo mismo que cien mil chicas. No te necesito. Y no me necesitas.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Madre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No me gusta él.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Mamá.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MADRE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Cariño, me preocupa que vuelvas tarde. Y caminas en la dirección del cementerio todo el tiempo. Antes se desmayaste solo de un pensamiento de la muerte. Nuestro pueblo es pequeño, y nadie lo pregunto lo conoce. ¿Eso no te parece extraño?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¿No espiando me parece extraño? Además, no hay nada incorporado en eso. Estoy acostumbrado a caminar ese camino. Y el hecho de que nadie lo conozca es normal, tal vez sea de otro pueblo.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Lloraré por ti.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¿Por que lo harias?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Esta noche estoy regresando a casa.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Estas asustado.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Por la noche estaré aún más asustado.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Pero todo esto es Flubdub, ¿verdad?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Correcto. Lo más importante es el que no puedes ver con tus ojos.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¿Pero por qué? Puede dejar su número de teléfono o correo electrónico y, después de todo, si no puede visitarme, puedo visitarlo.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Todavía no es el momento.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MADRE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Saliste con él de nuevo, ¿verdad?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NIÑA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Eso no es de tu interés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DESCONOCIDO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Oh, te has despertado, ya estás siendo esperado. Vamos. Vamos. Oye, vamos.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Sí, también me gusta mucho su elección. Además, no tienen un sabor, por cierto, ¿cómo te gusta mi chaleco?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Oh, todavía no puedes hablar, eres un habitante inferior inferente. Eres un invitado. Pero puedes asentir.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Eso es maravilloso. Mi diseño. Además, ya están cansados ​​de esperarte. Oye. ¿Qué ocurre? Ya llegamos tarde. Vamos. Vamos. Vamos.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Que estas haciendo aqui. No deberías estar en este lugar. ¿Puedes hablar?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Genial, entonces eres solo un invitado. Deberíamos salir ...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INFIERNO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¡Qué falta de respeto al Señor del Festival! Chicas, dan un paseo.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Georges Sand describe su luna de miel con Chopin en su historia de vida, un viaje a Mallorca. Trae a The Newcomer una bebida. Chopin luego escribió "preludios", y ella nos dijo qué significado encerró en ellos. Un texto muy interesante.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Georges Sand habla tonterías.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INFIERNO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Y la sigilo. ¿Qué piensa nuestro invitado sobre esto?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¿Por qué están en silencio como los peces? Beber.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Tragar.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CHICO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Es tiempo de salir.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MAMÁ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Aquí estás.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¿Qué ocurre? Todo está bien. La muerte es un fenómeno natural al igual que el nacimiento.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