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Temptations™ – Bio &amp; Director Statement</w:t>
      </w:r>
    </w:p>
    <w:p>
      <w:pPr>
        <w:pStyle w:val="Heading1"/>
      </w:pPr>
      <w:r>
        <w:t>Intro</w:t>
      </w:r>
    </w:p>
    <w:p>
      <w:r>
        <w:t>I create emotionally driven, character-based stories rooted in real-life choices, consequences, and hidden truths. My work blends urban drama with cinematic storytelling designed to connect and provoke.</w:t>
      </w:r>
    </w:p>
    <w:p>
      <w:pPr>
        <w:pStyle w:val="Heading1"/>
      </w:pPr>
      <w:r>
        <w:t>Bio</w:t>
      </w:r>
    </w:p>
    <w:p>
      <w:r>
        <w:t>Fatima Barber is a writer, director, and creator of original IP focused on emotionally layered storytelling rooted in real-life experiences. With a background in psychology, audio production, and entertainment business, she brings a unique perspective to character development and narrative structure.</w:t>
        <w:br/>
        <w:br/>
        <w:t>Her flagship project, Temptations™, began as a concept in her early years and has evolved into a multi-format story world spanning screenplay, novel, and visual proof-of-concept content. Her work explores themes of family, loyalty, betrayal, and the consequences of hidden truths.</w:t>
        <w:br/>
        <w:br/>
        <w:t>Guided by mentorship from industry professionals, Fatima is focused on building original content that translates across film, digital platforms, and emerging formats like vertical storytelling. Her goal is to create impactful, culturally grounded stories that resonate with modern audiences while building a scalable entertainment brand through Levels &amp; Volumes.</w:t>
      </w:r>
    </w:p>
    <w:p>
      <w:pPr>
        <w:pStyle w:val="Heading1"/>
      </w:pPr>
      <w:r>
        <w:t>Director Statement</w:t>
      </w:r>
    </w:p>
    <w:p>
      <w:r>
        <w:t>Temptations™ is a story about choices—how one decision can ripple through families, relationships, and identity. I wanted to explore the emotional weight behind those choices, especially within environments where loyalty and survival often conflict.</w:t>
        <w:br/>
        <w:br/>
        <w:t>This project is deeply personal in its foundation. It began as an early creative expression and has grown into a layered narrative that reflects real human behavior—flawed, emotional, and complex. My approach to storytelling focuses on authenticity, allowing characters to exist in morally gray spaces where truth is revealed over time rather than immediately understood.</w:t>
        <w:br/>
        <w:br/>
        <w:t>Visually, I am drawn to grounded, cinematic realism—moments that feel lived-in rather than performed. The intention is to make audiences feel like observers inside the world, experiencing tension, silence, and revelation alongside the characters.</w:t>
        <w:br/>
        <w:br/>
        <w:t>Temptations™ is not just a story—it is the beginning of a larger narrative universe centered around perspective, consequence, and the unseen connections between people.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